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3610" w14:textId="2EC170C0" w:rsidR="00B73541" w:rsidRPr="00CE1670" w:rsidRDefault="00792E18" w:rsidP="00792E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E1670">
        <w:rPr>
          <w:rFonts w:ascii="Arial" w:hAnsi="Arial" w:cs="Arial"/>
          <w:b/>
          <w:bCs/>
          <w:sz w:val="28"/>
          <w:szCs w:val="28"/>
        </w:rPr>
        <w:t>Declaração</w:t>
      </w:r>
    </w:p>
    <w:p w14:paraId="3F904A29" w14:textId="1D79E801" w:rsidR="00557D4B" w:rsidRDefault="00557D4B"/>
    <w:p w14:paraId="31704B06" w14:textId="77777777" w:rsidR="00B97434" w:rsidRDefault="00557D4B" w:rsidP="00B97434">
      <w:pPr>
        <w:jc w:val="both"/>
        <w:rPr>
          <w:rFonts w:ascii="Arial" w:hAnsi="Arial" w:cs="Arial"/>
          <w:sz w:val="24"/>
          <w:szCs w:val="24"/>
        </w:rPr>
      </w:pPr>
      <w:r w:rsidRPr="00B97434">
        <w:rPr>
          <w:rFonts w:ascii="Arial" w:hAnsi="Arial" w:cs="Arial"/>
          <w:sz w:val="24"/>
          <w:szCs w:val="24"/>
        </w:rPr>
        <w:t>Considerando a Portaria nº 188/2020/GM/MS, pela qual o Ministério da Saúde declara Estado de Emergência em Saúde Pública de Importância Nacional;</w:t>
      </w:r>
    </w:p>
    <w:p w14:paraId="33B458EB" w14:textId="60CC4DDE" w:rsidR="00B97434" w:rsidRPr="00B97434" w:rsidRDefault="00557D4B" w:rsidP="00B97434">
      <w:pPr>
        <w:jc w:val="both"/>
        <w:rPr>
          <w:rFonts w:ascii="Arial" w:hAnsi="Arial" w:cs="Arial"/>
          <w:sz w:val="24"/>
          <w:szCs w:val="24"/>
        </w:rPr>
      </w:pPr>
      <w:r w:rsidRPr="00B97434">
        <w:rPr>
          <w:rFonts w:ascii="Arial" w:hAnsi="Arial" w:cs="Arial"/>
          <w:sz w:val="24"/>
          <w:szCs w:val="24"/>
        </w:rPr>
        <w:t>Considerando a Portaria nº</w:t>
      </w:r>
      <w:r w:rsidR="00B97434" w:rsidRPr="00B97434">
        <w:rPr>
          <w:rFonts w:ascii="Arial" w:hAnsi="Arial" w:cs="Arial"/>
          <w:sz w:val="24"/>
          <w:szCs w:val="24"/>
        </w:rPr>
        <w:t xml:space="preserve"> </w:t>
      </w:r>
      <w:r w:rsidRPr="00B97434">
        <w:rPr>
          <w:rFonts w:ascii="Arial" w:hAnsi="Arial" w:cs="Arial"/>
          <w:sz w:val="24"/>
          <w:szCs w:val="24"/>
        </w:rPr>
        <w:t>356/2020/GM/MS</w:t>
      </w:r>
      <w:r w:rsidR="00B97434">
        <w:rPr>
          <w:rFonts w:ascii="Arial" w:hAnsi="Arial" w:cs="Arial"/>
          <w:sz w:val="24"/>
          <w:szCs w:val="24"/>
        </w:rPr>
        <w:t xml:space="preserve">, que </w:t>
      </w:r>
      <w:r w:rsidR="00B97434" w:rsidRPr="00B97434">
        <w:rPr>
          <w:rFonts w:ascii="Arial" w:hAnsi="Arial" w:cs="Arial"/>
          <w:sz w:val="24"/>
          <w:szCs w:val="24"/>
        </w:rPr>
        <w:t>d</w:t>
      </w:r>
      <w:r w:rsidR="00B97434" w:rsidRPr="00B97434">
        <w:rPr>
          <w:rFonts w:ascii="Arial" w:hAnsi="Arial" w:cs="Arial"/>
          <w:sz w:val="24"/>
          <w:szCs w:val="24"/>
          <w:shd w:val="clear" w:color="auto" w:fill="FFFFFF"/>
        </w:rPr>
        <w:t>ispõe sobre a regulamentação e operacionalização do disposto na Lei nº 13.979</w:t>
      </w:r>
      <w:r w:rsidR="00B97434">
        <w:rPr>
          <w:rFonts w:ascii="Arial" w:hAnsi="Arial" w:cs="Arial"/>
          <w:sz w:val="24"/>
          <w:szCs w:val="24"/>
          <w:shd w:val="clear" w:color="auto" w:fill="FFFFFF"/>
        </w:rPr>
        <w:t xml:space="preserve"> de 6 de fevereiro de 2020</w:t>
      </w:r>
      <w:r w:rsidRPr="00B97434">
        <w:rPr>
          <w:rFonts w:ascii="Arial" w:hAnsi="Arial" w:cs="Arial"/>
          <w:sz w:val="24"/>
          <w:szCs w:val="24"/>
        </w:rPr>
        <w:t xml:space="preserve">; </w:t>
      </w:r>
    </w:p>
    <w:p w14:paraId="030F94E4" w14:textId="77777777" w:rsidR="00B97434" w:rsidRPr="00B97434" w:rsidRDefault="00557D4B" w:rsidP="00B97434">
      <w:pPr>
        <w:jc w:val="both"/>
        <w:rPr>
          <w:rFonts w:ascii="Arial" w:hAnsi="Arial" w:cs="Arial"/>
          <w:sz w:val="24"/>
          <w:szCs w:val="24"/>
        </w:rPr>
      </w:pPr>
      <w:r w:rsidRPr="00B97434">
        <w:rPr>
          <w:rFonts w:ascii="Arial" w:hAnsi="Arial" w:cs="Arial"/>
          <w:sz w:val="24"/>
          <w:szCs w:val="24"/>
        </w:rPr>
        <w:t xml:space="preserve">Considerando a Instrução Normativa nº 19/2020/ME de 12/03/2020 e alterações; </w:t>
      </w:r>
    </w:p>
    <w:p w14:paraId="2162EC0E" w14:textId="77777777" w:rsidR="00B97434" w:rsidRPr="00B97434" w:rsidRDefault="00557D4B" w:rsidP="00B97434">
      <w:pPr>
        <w:jc w:val="both"/>
        <w:rPr>
          <w:rFonts w:ascii="Arial" w:hAnsi="Arial" w:cs="Arial"/>
          <w:sz w:val="24"/>
          <w:szCs w:val="24"/>
        </w:rPr>
      </w:pPr>
      <w:r w:rsidRPr="00B97434">
        <w:rPr>
          <w:rFonts w:ascii="Arial" w:hAnsi="Arial" w:cs="Arial"/>
          <w:sz w:val="24"/>
          <w:szCs w:val="24"/>
        </w:rPr>
        <w:t xml:space="preserve">Considerando a Instrução Normativa nº 109/2020/ME de 29/10/2020; </w:t>
      </w:r>
    </w:p>
    <w:p w14:paraId="40819F51" w14:textId="47C9BCF5" w:rsidR="00B97434" w:rsidRPr="00B97434" w:rsidRDefault="00557D4B" w:rsidP="00B97434">
      <w:pPr>
        <w:jc w:val="both"/>
        <w:rPr>
          <w:rFonts w:ascii="Arial" w:hAnsi="Arial" w:cs="Arial"/>
          <w:sz w:val="24"/>
          <w:szCs w:val="24"/>
        </w:rPr>
      </w:pPr>
      <w:r w:rsidRPr="00B97434">
        <w:rPr>
          <w:rFonts w:ascii="Arial" w:hAnsi="Arial" w:cs="Arial"/>
          <w:sz w:val="24"/>
          <w:szCs w:val="24"/>
        </w:rPr>
        <w:t xml:space="preserve">Considerando o Decreto nº 24.871/2020 e alterações, do Governo do Estado de Rondônia; </w:t>
      </w:r>
    </w:p>
    <w:p w14:paraId="787D6245" w14:textId="29A2E8BE" w:rsidR="00B97434" w:rsidRDefault="00557D4B" w:rsidP="00B97434">
      <w:pPr>
        <w:jc w:val="both"/>
        <w:rPr>
          <w:rFonts w:ascii="Arial" w:hAnsi="Arial" w:cs="Arial"/>
          <w:sz w:val="24"/>
          <w:szCs w:val="24"/>
        </w:rPr>
      </w:pPr>
      <w:r w:rsidRPr="00B97434">
        <w:rPr>
          <w:rFonts w:ascii="Arial" w:hAnsi="Arial" w:cs="Arial"/>
          <w:sz w:val="24"/>
          <w:szCs w:val="24"/>
        </w:rPr>
        <w:t xml:space="preserve">Considerando as recomendações do Presidente do Comitê Científico para Enfrentamento do novo </w:t>
      </w:r>
      <w:proofErr w:type="spellStart"/>
      <w:r w:rsidRPr="00B97434">
        <w:rPr>
          <w:rFonts w:ascii="Arial" w:hAnsi="Arial" w:cs="Arial"/>
          <w:sz w:val="24"/>
          <w:szCs w:val="24"/>
        </w:rPr>
        <w:t>Coronavírus</w:t>
      </w:r>
      <w:proofErr w:type="spellEnd"/>
      <w:r w:rsidRPr="00B97434">
        <w:rPr>
          <w:rFonts w:ascii="Arial" w:hAnsi="Arial" w:cs="Arial"/>
          <w:sz w:val="24"/>
          <w:szCs w:val="24"/>
        </w:rPr>
        <w:t xml:space="preserve">, no âmbito da UNIR, instituído pela Portaria Nº 370/2021/GR/UNIR, de 14 de </w:t>
      </w:r>
      <w:r w:rsidR="00B97434" w:rsidRPr="00B97434">
        <w:rPr>
          <w:rFonts w:ascii="Arial" w:hAnsi="Arial" w:cs="Arial"/>
          <w:sz w:val="24"/>
          <w:szCs w:val="24"/>
        </w:rPr>
        <w:t>junho</w:t>
      </w:r>
      <w:r w:rsidRPr="00B97434">
        <w:rPr>
          <w:rFonts w:ascii="Arial" w:hAnsi="Arial" w:cs="Arial"/>
          <w:sz w:val="24"/>
          <w:szCs w:val="24"/>
        </w:rPr>
        <w:t xml:space="preserve"> de 2021, para orientar a Reitoria acerca das medidas de prevenção e combate ao novo </w:t>
      </w:r>
      <w:proofErr w:type="spellStart"/>
      <w:r w:rsidRPr="00B97434">
        <w:rPr>
          <w:rFonts w:ascii="Arial" w:hAnsi="Arial" w:cs="Arial"/>
          <w:sz w:val="24"/>
          <w:szCs w:val="24"/>
        </w:rPr>
        <w:t>coronavírus</w:t>
      </w:r>
      <w:proofErr w:type="spellEnd"/>
      <w:r w:rsidRPr="00B97434">
        <w:rPr>
          <w:rFonts w:ascii="Arial" w:hAnsi="Arial" w:cs="Arial"/>
          <w:sz w:val="24"/>
          <w:szCs w:val="24"/>
        </w:rPr>
        <w:t xml:space="preserve"> (COVID-19); e </w:t>
      </w:r>
    </w:p>
    <w:p w14:paraId="69C79218" w14:textId="0ADBA845" w:rsidR="00B61AFC" w:rsidRPr="00B97434" w:rsidRDefault="00B61AFC" w:rsidP="00B97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art. 4</w:t>
      </w:r>
      <w:r w:rsidR="00CE167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da Resolução 287, de </w:t>
      </w:r>
      <w:r w:rsidR="00CE1670">
        <w:rPr>
          <w:rFonts w:ascii="Arial" w:hAnsi="Arial" w:cs="Arial"/>
          <w:sz w:val="24"/>
          <w:szCs w:val="24"/>
        </w:rPr>
        <w:t>22 de dezembro de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C211BB" w14:textId="2017B344" w:rsidR="00792E18" w:rsidRDefault="00792E18" w:rsidP="00792E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14023" w14:textId="77777777" w:rsidR="00792E18" w:rsidRDefault="00792E18" w:rsidP="00792E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6316C" w14:textId="48F9CADD" w:rsidR="00557D4B" w:rsidRDefault="00D62277" w:rsidP="00792E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792E18">
        <w:rPr>
          <w:rFonts w:ascii="Arial" w:hAnsi="Arial" w:cs="Arial"/>
          <w:sz w:val="24"/>
          <w:szCs w:val="24"/>
        </w:rPr>
        <w:t xml:space="preserve"> ____________</w:t>
      </w:r>
      <w:r w:rsidR="00B61AFC">
        <w:rPr>
          <w:rFonts w:ascii="Arial" w:hAnsi="Arial" w:cs="Arial"/>
          <w:sz w:val="24"/>
          <w:szCs w:val="24"/>
        </w:rPr>
        <w:t>_____</w:t>
      </w:r>
      <w:r w:rsidR="00792E1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="00792E18">
        <w:rPr>
          <w:rFonts w:ascii="Arial" w:hAnsi="Arial" w:cs="Arial"/>
          <w:sz w:val="24"/>
          <w:szCs w:val="24"/>
        </w:rPr>
        <w:t xml:space="preserve">coordenador(a) </w:t>
      </w:r>
      <w:r>
        <w:rPr>
          <w:rFonts w:ascii="Arial" w:hAnsi="Arial" w:cs="Arial"/>
          <w:sz w:val="24"/>
          <w:szCs w:val="24"/>
        </w:rPr>
        <w:t xml:space="preserve">responsável pela ação de extensão </w:t>
      </w:r>
      <w:r w:rsidR="00B61AFC">
        <w:rPr>
          <w:rFonts w:ascii="Arial" w:hAnsi="Arial" w:cs="Arial"/>
          <w:sz w:val="24"/>
          <w:szCs w:val="24"/>
        </w:rPr>
        <w:t xml:space="preserve">“_____________________” </w:t>
      </w:r>
      <w:r>
        <w:rPr>
          <w:rFonts w:ascii="Arial" w:hAnsi="Arial" w:cs="Arial"/>
          <w:sz w:val="24"/>
          <w:szCs w:val="24"/>
        </w:rPr>
        <w:t xml:space="preserve">aprovada no Edital PIBEC 01/2020/PROCEA/UNIR, </w:t>
      </w:r>
      <w:r w:rsidR="00792E18">
        <w:rPr>
          <w:rFonts w:ascii="Arial" w:hAnsi="Arial" w:cs="Arial"/>
          <w:sz w:val="24"/>
          <w:szCs w:val="24"/>
        </w:rPr>
        <w:t xml:space="preserve">declaro que estou ciente das medidas restritivas </w:t>
      </w:r>
      <w:r w:rsidR="00792E1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me comprometo em adaptar a proposta para atender as normativas de segurança </w:t>
      </w:r>
      <w:r w:rsidR="00CE1670" w:rsidRPr="00CE1670">
        <w:rPr>
          <w:rFonts w:ascii="Arial" w:hAnsi="Arial" w:cs="Arial"/>
          <w:sz w:val="24"/>
          <w:szCs w:val="24"/>
        </w:rPr>
        <w:t>do período de Pandemia da COVID-19</w:t>
      </w:r>
      <w:r w:rsidR="00792E18" w:rsidRPr="00CE1670">
        <w:rPr>
          <w:rFonts w:ascii="Arial" w:hAnsi="Arial" w:cs="Arial"/>
          <w:sz w:val="24"/>
          <w:szCs w:val="24"/>
        </w:rPr>
        <w:t xml:space="preserve">. </w:t>
      </w:r>
      <w:r w:rsidRPr="00CE1670">
        <w:rPr>
          <w:rFonts w:ascii="Arial" w:hAnsi="Arial" w:cs="Arial"/>
          <w:sz w:val="24"/>
          <w:szCs w:val="24"/>
        </w:rPr>
        <w:t xml:space="preserve"> </w:t>
      </w:r>
      <w:r w:rsidR="00557D4B" w:rsidRPr="00CE1670">
        <w:rPr>
          <w:rFonts w:ascii="Arial" w:hAnsi="Arial" w:cs="Arial"/>
          <w:sz w:val="24"/>
          <w:szCs w:val="24"/>
        </w:rPr>
        <w:t xml:space="preserve"> </w:t>
      </w:r>
    </w:p>
    <w:p w14:paraId="31E8545B" w14:textId="38F8F941" w:rsidR="00CE1670" w:rsidRDefault="00CE1670" w:rsidP="00792E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7F166B" w14:textId="34C3AC8E" w:rsidR="00CE1670" w:rsidRDefault="00CE1670" w:rsidP="00CE1670">
      <w:pPr>
        <w:pBdr>
          <w:bottom w:val="single" w:sz="12" w:space="1" w:color="auto"/>
        </w:pBd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___ de junho de 2021</w:t>
      </w:r>
    </w:p>
    <w:p w14:paraId="0E50AD19" w14:textId="480D54EC" w:rsidR="00CE1670" w:rsidRDefault="00CE1670" w:rsidP="00CE1670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27FCE75" w14:textId="77777777" w:rsidR="00CE1670" w:rsidRDefault="00CE1670" w:rsidP="00CE1670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2CA326" w14:textId="1AF193CB" w:rsidR="00CE1670" w:rsidRPr="00CE1670" w:rsidRDefault="00CE1670" w:rsidP="00CE16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CE1670" w:rsidRPr="00CE1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4B"/>
    <w:rsid w:val="00557D4B"/>
    <w:rsid w:val="00792E18"/>
    <w:rsid w:val="00B61AFC"/>
    <w:rsid w:val="00B73541"/>
    <w:rsid w:val="00B97434"/>
    <w:rsid w:val="00CE1670"/>
    <w:rsid w:val="00D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C00"/>
  <w15:chartTrackingRefBased/>
  <w15:docId w15:val="{A9F103CD-5027-477B-97A3-0178EAC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2021-06-18T14:23:00Z</dcterms:created>
  <dcterms:modified xsi:type="dcterms:W3CDTF">2021-06-18T15:34:00Z</dcterms:modified>
</cp:coreProperties>
</file>